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textAlignment w:val="bottom"/>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lang w:eastAsia="zh-CN"/>
        </w:rPr>
        <w:t>天津市</w:t>
      </w:r>
      <w:r>
        <w:rPr>
          <w:rFonts w:hint="eastAsia" w:ascii="方正小标宋简体" w:hAnsi="方正小标宋_GBK" w:eastAsia="方正小标宋简体" w:cs="方正小标宋_GBK"/>
          <w:sz w:val="44"/>
          <w:szCs w:val="44"/>
        </w:rPr>
        <w:t>静海区</w:t>
      </w:r>
      <w:r>
        <w:rPr>
          <w:rFonts w:ascii="方正小标宋简体" w:hAnsi="方正小标宋_GBK" w:eastAsia="方正小标宋简体" w:cs="方正小标宋_GBK"/>
          <w:sz w:val="44"/>
          <w:szCs w:val="44"/>
        </w:rPr>
        <w:t>石油天然气长输管道事故</w:t>
      </w:r>
    </w:p>
    <w:p>
      <w:pPr>
        <w:overflowPunct w:val="0"/>
        <w:adjustRightInd w:val="0"/>
        <w:snapToGrid w:val="0"/>
        <w:jc w:val="center"/>
        <w:textAlignment w:val="bottom"/>
        <w:rPr>
          <w:rFonts w:ascii="方正小标宋简体" w:hAnsi="方正小标宋_GBK" w:eastAsia="方正小标宋简体" w:cs="方正小标宋_GBK"/>
          <w:sz w:val="44"/>
          <w:szCs w:val="44"/>
        </w:rPr>
      </w:pPr>
      <w:bookmarkStart w:id="0" w:name="_GoBack"/>
      <w:bookmarkEnd w:id="0"/>
      <w:r>
        <w:rPr>
          <w:rFonts w:ascii="方正小标宋简体" w:hAnsi="方正小标宋_GBK" w:eastAsia="方正小标宋简体" w:cs="方正小标宋_GBK"/>
          <w:sz w:val="44"/>
          <w:szCs w:val="44"/>
        </w:rPr>
        <w:t>应急预案</w:t>
      </w:r>
    </w:p>
    <w:p>
      <w:pPr>
        <w:overflowPunct w:val="0"/>
        <w:adjustRightInd w:val="0"/>
        <w:ind w:firstLine="640" w:firstLineChars="200"/>
        <w:textAlignment w:val="bottom"/>
        <w:rPr>
          <w:rFonts w:ascii="Times New Roman" w:hAnsi="Times New Roman" w:eastAsia="黑体" w:cs="Times New Roman"/>
          <w:sz w:val="32"/>
          <w:szCs w:val="32"/>
        </w:rPr>
      </w:pPr>
    </w:p>
    <w:p>
      <w:pPr>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1 总则</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1.1 编制目的</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有效预防和处置石油、天然气长输管道（以下简称油气长输管道）事故，规范应急响应程序，提高应急处置能力，最大限度降低事故危害程度，维护国家能源安全和公共安全，促进经济社会协调健康发展，维护社会稳定。</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1.2 编制依据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依据《中华人民共和国突发事件应对法》、《中华人民共和国安全生产法》、《中华人民共和国石油天然气管道保护法》、《危险化学品安全管理条例》、《天津市石油天然气管道保护条例》、《天津市突发事件总体应急预案》</w:t>
      </w:r>
      <w:r>
        <w:rPr>
          <w:rFonts w:hint="eastAsia" w:ascii="Times New Roman" w:hAnsi="Times New Roman" w:eastAsia="仿宋_GB2312" w:cs="Times New Roman"/>
          <w:sz w:val="32"/>
          <w:szCs w:val="32"/>
        </w:rPr>
        <w:t>、《天津市石油天然气长输管道事故应急预案》</w:t>
      </w:r>
      <w:r>
        <w:rPr>
          <w:rFonts w:ascii="Times New Roman" w:hAnsi="Times New Roman" w:eastAsia="仿宋_GB2312" w:cs="Times New Roman"/>
          <w:sz w:val="32"/>
          <w:szCs w:val="32"/>
        </w:rPr>
        <w:t>等法律、法规和规范性文件，制定本预案。</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1.3 适用范围</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本预案适用于</w:t>
      </w:r>
      <w:r>
        <w:rPr>
          <w:rFonts w:hint="eastAsia" w:ascii="Times New Roman" w:hAnsi="Times New Roman" w:eastAsia="仿宋_GB2312" w:cs="Times New Roman"/>
          <w:sz w:val="32"/>
          <w:szCs w:val="32"/>
        </w:rPr>
        <w:t>静海区</w:t>
      </w:r>
      <w:r>
        <w:rPr>
          <w:rFonts w:ascii="Times New Roman" w:hAnsi="Times New Roman" w:eastAsia="仿宋_GB2312" w:cs="Times New Roman"/>
          <w:sz w:val="32"/>
          <w:szCs w:val="32"/>
        </w:rPr>
        <w:t>行政区域内油气长输管道在运行、停止运行、封存、报废等过程中，发生的泄漏、火灾或者爆炸等事故的应急处置。</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1.4 工作原则</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坚持以人为本，预防为主。始终把保障人民群众的生命健康和财产安全放在首位，完善机制，强化措施。贯彻落实安全第一、预防为主、综合治理的方针，坚持预防与应急处置相结合，加强防范，最大限度减少事故发生和人员、财产损失。</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（2）坚持统一指挥，分级负责。按照</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委、</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政府部署要求，</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级有关部门、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人民政府和相关企事业单位各负其责，有效处置。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（3）坚持备用结合，专兼结合。各</w:t>
      </w:r>
      <w:r>
        <w:rPr>
          <w:rFonts w:hint="eastAsia" w:ascii="Times New Roman" w:hAnsi="Times New Roman" w:eastAsia="仿宋_GB2312" w:cs="Times New Roman"/>
          <w:sz w:val="32"/>
          <w:szCs w:val="32"/>
        </w:rPr>
        <w:t>相关部门、乡镇</w:t>
      </w:r>
      <w:r>
        <w:rPr>
          <w:rFonts w:ascii="Times New Roman" w:hAnsi="Times New Roman" w:eastAsia="仿宋_GB2312" w:cs="Times New Roman"/>
          <w:sz w:val="32"/>
          <w:szCs w:val="32"/>
        </w:rPr>
        <w:t>人民政府和有关企业统筹规划、整合资源，组建各类专业和兼职应急队伍，在做好日常安全生产工作的同时，扎实做好应对事故的准备工作。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（4）坚持科学处置，加强管理。充分发挥专家队伍和专业技术、专用装备作用，科学处置，提高管理水平，不断提升应急处置能力。</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（5）坚持公开透明，正确引导。全面、及时、依法、准确发布事故的事态发展及处置工作情况，正确引导社会舆论。</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1.5 事故分级</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根据油气长输管道事故造成的人员伤亡或者直接经济损失，</w:t>
      </w:r>
      <w:r>
        <w:rPr>
          <w:rFonts w:hint="eastAsia" w:ascii="Times New Roman" w:hAnsi="Times New Roman" w:eastAsia="仿宋_GB2312" w:cs="Times New Roman"/>
          <w:sz w:val="32"/>
          <w:szCs w:val="32"/>
        </w:rPr>
        <w:t>本区</w:t>
      </w:r>
      <w:r>
        <w:rPr>
          <w:rFonts w:ascii="Times New Roman" w:hAnsi="Times New Roman" w:eastAsia="仿宋_GB2312" w:cs="Times New Roman"/>
          <w:sz w:val="32"/>
          <w:szCs w:val="32"/>
        </w:rPr>
        <w:t>油气长输管道事故划分为特别重大、重大、较大、一般四个等级。</w:t>
      </w:r>
    </w:p>
    <w:p>
      <w:pPr>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2 组织指挥体系</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2.1 指挥机构</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设立</w:t>
      </w:r>
      <w:r>
        <w:rPr>
          <w:rFonts w:hint="eastAsia" w:ascii="Times New Roman" w:hAnsi="Times New Roman" w:eastAsia="仿宋_GB2312" w:cs="Times New Roman"/>
          <w:sz w:val="32"/>
          <w:szCs w:val="32"/>
        </w:rPr>
        <w:t>静海区</w:t>
      </w:r>
      <w:r>
        <w:rPr>
          <w:rFonts w:ascii="Times New Roman" w:hAnsi="Times New Roman" w:eastAsia="仿宋_GB2312" w:cs="Times New Roman"/>
          <w:sz w:val="32"/>
          <w:szCs w:val="32"/>
        </w:rPr>
        <w:t>油气长输管道事故应急指挥部（以下简称</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指挥部），总指挥由分管发展改革工作的副</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长担任，副总指挥分别</w:t>
      </w:r>
      <w:r>
        <w:rPr>
          <w:rFonts w:hint="eastAsia" w:ascii="Times New Roman" w:hAnsi="Times New Roman" w:eastAsia="仿宋_GB2312" w:cs="Times New Roman"/>
          <w:sz w:val="32"/>
          <w:szCs w:val="32"/>
        </w:rPr>
        <w:t>由区发改委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局主要负责同志担任。</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指挥部的主要职责是：贯彻执行油气长输管道事故预防和应对的相关法律、法规、规章和政策；组织开展本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一般油气长输管道事故应急处置工作</w:t>
      </w:r>
      <w:r>
        <w:rPr>
          <w:rFonts w:hint="eastAsia" w:ascii="Times New Roman" w:hAnsi="Times New Roman" w:eastAsia="仿宋_GB2312" w:cs="Times New Roman"/>
          <w:sz w:val="32"/>
          <w:szCs w:val="32"/>
        </w:rPr>
        <w:t>，配合市指挥部开展</w:t>
      </w:r>
      <w:r>
        <w:rPr>
          <w:rFonts w:ascii="Times New Roman" w:hAnsi="Times New Roman" w:eastAsia="仿宋_GB2312" w:cs="Times New Roman"/>
          <w:sz w:val="32"/>
          <w:szCs w:val="32"/>
        </w:rPr>
        <w:t>较大及以上油气长输管道事故应急处置工作；对跨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的油气长输管道事故，做好与相关</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的协调工作；向</w:t>
      </w:r>
      <w:r>
        <w:rPr>
          <w:rFonts w:hint="eastAsia" w:ascii="Times New Roman" w:hAnsi="Times New Roman" w:eastAsia="仿宋_GB2312" w:cs="Times New Roman"/>
          <w:sz w:val="32"/>
          <w:szCs w:val="32"/>
        </w:rPr>
        <w:t>天津市</w:t>
      </w:r>
      <w:r>
        <w:rPr>
          <w:rFonts w:ascii="Times New Roman" w:hAnsi="Times New Roman" w:eastAsia="仿宋_GB2312" w:cs="Times New Roman"/>
          <w:sz w:val="32"/>
          <w:szCs w:val="32"/>
        </w:rPr>
        <w:t>和相关</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请求支援。</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2.2 办事机构</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指挥部下设</w:t>
      </w:r>
      <w:r>
        <w:rPr>
          <w:rFonts w:hint="eastAsia" w:ascii="Times New Roman" w:hAnsi="Times New Roman" w:eastAsia="仿宋_GB2312" w:cs="Times New Roman"/>
          <w:sz w:val="32"/>
          <w:szCs w:val="32"/>
        </w:rPr>
        <w:t>静海区</w:t>
      </w:r>
      <w:r>
        <w:rPr>
          <w:rFonts w:ascii="Times New Roman" w:hAnsi="Times New Roman" w:eastAsia="仿宋_GB2312" w:cs="Times New Roman"/>
          <w:sz w:val="32"/>
          <w:szCs w:val="32"/>
        </w:rPr>
        <w:t>油气长输管道事故应急指挥部办公室（以下简称</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指挥部办公室设在</w:t>
      </w:r>
      <w:r>
        <w:rPr>
          <w:rFonts w:hint="eastAsia" w:ascii="Times New Roman" w:hAnsi="Times New Roman" w:eastAsia="仿宋_GB2312" w:cs="Times New Roman"/>
          <w:sz w:val="32"/>
          <w:szCs w:val="32"/>
        </w:rPr>
        <w:t>区发改委</w:t>
      </w:r>
      <w:r>
        <w:rPr>
          <w:rFonts w:ascii="Times New Roman" w:hAnsi="Times New Roman" w:eastAsia="仿宋_GB2312" w:cs="Times New Roman"/>
          <w:sz w:val="32"/>
          <w:szCs w:val="32"/>
        </w:rPr>
        <w:t>，办公室主任由</w:t>
      </w:r>
      <w:r>
        <w:rPr>
          <w:rFonts w:hint="eastAsia" w:ascii="Times New Roman" w:hAnsi="Times New Roman" w:eastAsia="仿宋_GB2312" w:cs="Times New Roman"/>
          <w:sz w:val="32"/>
          <w:szCs w:val="32"/>
        </w:rPr>
        <w:t>区发改委</w:t>
      </w:r>
      <w:r>
        <w:rPr>
          <w:rFonts w:ascii="Times New Roman" w:hAnsi="Times New Roman" w:eastAsia="仿宋_GB2312" w:cs="Times New Roman"/>
          <w:sz w:val="32"/>
          <w:szCs w:val="32"/>
        </w:rPr>
        <w:t>主要负责同志兼任，成员由</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指挥部成员单位相关联络人员组成。</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指挥部办公室的主要职责是：承担</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指挥部日常工作；组织落实</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指挥部各项工作部署；开展</w:t>
      </w:r>
      <w:r>
        <w:rPr>
          <w:rFonts w:hint="eastAsia" w:ascii="Times New Roman" w:hAnsi="Times New Roman" w:eastAsia="仿宋_GB2312" w:cs="Times New Roman"/>
          <w:sz w:val="32"/>
          <w:szCs w:val="32"/>
        </w:rPr>
        <w:t>静海区</w:t>
      </w:r>
      <w:r>
        <w:rPr>
          <w:rFonts w:ascii="Times New Roman" w:hAnsi="Times New Roman" w:eastAsia="仿宋_GB2312" w:cs="Times New Roman"/>
          <w:sz w:val="32"/>
          <w:szCs w:val="32"/>
        </w:rPr>
        <w:t>油气长输管道事故应急预案编修；汇集、上报事故情况和应急救援情况。</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2.3 成员单位</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区发改委</w:t>
      </w:r>
      <w:r>
        <w:rPr>
          <w:rFonts w:ascii="Times New Roman" w:hAnsi="Times New Roman" w:eastAsia="仿宋_GB2312" w:cs="Times New Roman"/>
          <w:sz w:val="32"/>
          <w:szCs w:val="32"/>
        </w:rPr>
        <w:t>：负责</w:t>
      </w:r>
      <w:r>
        <w:rPr>
          <w:rFonts w:hint="eastAsia" w:ascii="Times New Roman" w:hAnsi="Times New Roman" w:eastAsia="仿宋_GB2312" w:cs="Times New Roman"/>
          <w:sz w:val="32"/>
          <w:szCs w:val="32"/>
        </w:rPr>
        <w:t>静海区</w:t>
      </w:r>
      <w:r>
        <w:rPr>
          <w:rFonts w:ascii="Times New Roman" w:hAnsi="Times New Roman" w:eastAsia="仿宋_GB2312" w:cs="Times New Roman"/>
          <w:sz w:val="32"/>
          <w:szCs w:val="32"/>
        </w:rPr>
        <w:t>行政区域内管道保护的监督管理工作，协调处理管道保护工作中的重大问题，指导、监督有关单位履行管道保护义务，依法查处危害管道安全的违法行为；协调油气长输管道事故发生后本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油气资源调度及供应安全；参与油气长输管道事故评估和调查处理工作。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局：负责组织油气长输管道事故现场应急救援工作；组织协调、调动相关专业应急救援队伍和专家参与事故应急处置；依法组织、指导相应等级油气长输管道事故救援评估和调查处理工作。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（3）公安</w:t>
      </w:r>
      <w:r>
        <w:rPr>
          <w:rFonts w:hint="eastAsia" w:ascii="Times New Roman" w:hAnsi="Times New Roman" w:eastAsia="仿宋_GB2312" w:cs="Times New Roman"/>
          <w:sz w:val="32"/>
          <w:szCs w:val="32"/>
        </w:rPr>
        <w:t>静海分</w:t>
      </w:r>
      <w:r>
        <w:rPr>
          <w:rFonts w:ascii="Times New Roman" w:hAnsi="Times New Roman" w:eastAsia="仿宋_GB2312" w:cs="Times New Roman"/>
          <w:sz w:val="32"/>
          <w:szCs w:val="32"/>
        </w:rPr>
        <w:t>局：负责油气长输管道事故现场警戒封控、交通管制和治安秩序维护，确保抢险救援道路畅通；组织人员疏散、撤离；负责对在油气长输管道事故中涉嫌犯罪的嫌疑人开展立案侦查。</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区消防支队</w:t>
      </w:r>
      <w:r>
        <w:rPr>
          <w:rFonts w:ascii="Times New Roman" w:hAnsi="Times New Roman" w:eastAsia="仿宋_GB2312" w:cs="Times New Roman"/>
          <w:sz w:val="32"/>
          <w:szCs w:val="32"/>
        </w:rPr>
        <w:t>：负责组织油气长输管道事故中火灾扑救工作；开展以抢救人员生命为主的应急救援工作。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委宣传部：负责组织指导有关单位做好油气长输管道事故新闻报道、信息发布、舆情分析、舆情引导和媒体服务等工作。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委网信办：负责统筹做好相关网络舆情巡查监看、分析研判和应对处置工作，及时调控敏感话题网上热度，管控涉政、行煽、“倒灌”等各类网上有害信息；指导制定权威发声口径，会同</w:t>
      </w:r>
      <w:r>
        <w:rPr>
          <w:rFonts w:hint="eastAsia" w:ascii="Times New Roman" w:hAnsi="Times New Roman" w:eastAsia="仿宋_GB2312" w:cs="Times New Roman"/>
          <w:sz w:val="32"/>
          <w:szCs w:val="32"/>
        </w:rPr>
        <w:t>公安部门</w:t>
      </w:r>
      <w:r>
        <w:rPr>
          <w:rFonts w:ascii="Times New Roman" w:hAnsi="Times New Roman" w:eastAsia="仿宋_GB2312" w:cs="Times New Roman"/>
          <w:sz w:val="32"/>
          <w:szCs w:val="32"/>
        </w:rPr>
        <w:t>查证辟除网络谣言；组织网络媒体、网评队伍开展网上宣传引导；规范属地网络媒体记者采访报道和网络传播秩序，依法处置属地网站平台的各类违法违规行为。</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区工信局</w:t>
      </w:r>
      <w:r>
        <w:rPr>
          <w:rFonts w:ascii="Times New Roman" w:hAnsi="Times New Roman" w:eastAsia="仿宋_GB2312" w:cs="Times New Roman"/>
          <w:sz w:val="32"/>
          <w:szCs w:val="32"/>
        </w:rPr>
        <w:t>：配合有关部门做好应对油气长输管道事故所需的生产资料、救灾物资的生产、储备和调运。</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民政局：负责为符合临时救助条件的受灾群众提供基本生活保障；会同事发地所在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人民政府做好遇难人员遗体处置工作。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财政局：负责为油气长输管道事故应急处置工作提供资金保障。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市规划资源局静海分局</w:t>
      </w:r>
      <w:r>
        <w:rPr>
          <w:rFonts w:ascii="Times New Roman" w:hAnsi="Times New Roman" w:eastAsia="仿宋_GB2312" w:cs="Times New Roman"/>
          <w:sz w:val="32"/>
          <w:szCs w:val="32"/>
        </w:rPr>
        <w:t>：负责会同</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气象局联合开展汛期地质灾害气象风险预报预警工作，承担地质灾害应急救援的技术支撑工作；负责事故应急处置测绘保障工作。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生态环境局：负责对油气长输管道事故可能引发的环境污染进行评估；对引发的环境污染开展现场监测；提出污染处置建议，组织协调有关单位对事故污染物进行处置；对建立和解除污染警报的时间、区域提出建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区住建委</w:t>
      </w:r>
      <w:r>
        <w:rPr>
          <w:rFonts w:ascii="Times New Roman" w:hAnsi="Times New Roman" w:eastAsia="仿宋_GB2312" w:cs="Times New Roman"/>
          <w:sz w:val="32"/>
          <w:szCs w:val="32"/>
        </w:rPr>
        <w:t>：负责协助开展油气长输管道事故中与建、构筑物相关的抢险救援、事故评估和调查处理工作，组织协调本行业专业救援队伍和大型建筑机械的调用工作。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城市管理委：负责指导油气长输管道事故中受损供热、供气、城市道路桥梁等公共设施抢修工作。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区交通局</w:t>
      </w:r>
      <w:r>
        <w:rPr>
          <w:rFonts w:ascii="Times New Roman" w:hAnsi="Times New Roman" w:eastAsia="仿宋_GB2312" w:cs="Times New Roman"/>
          <w:sz w:val="32"/>
          <w:szCs w:val="32"/>
        </w:rPr>
        <w:t>：负责组织协调有关部门开展公路抢通保通工作；配合有关部门做好抢险救援车辆在本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行政区域内高速公路快速通行服务保障工作；负责受灾人员和救灾物资运输工作。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区卫健委</w:t>
      </w:r>
      <w:r>
        <w:rPr>
          <w:rFonts w:ascii="Times New Roman" w:hAnsi="Times New Roman" w:eastAsia="仿宋_GB2312" w:cs="Times New Roman"/>
          <w:sz w:val="32"/>
          <w:szCs w:val="32"/>
        </w:rPr>
        <w:t>：负责油气长输管道事故中受伤人员的现场医疗救治、转运、院内救治等工作，并向</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指挥部报告伤亡数量及医疗救治情况；负责做好卫生防疫工作技术指导。</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市场监管</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：负责协助开展油气长输管道事故中与特种设备相关的抢险救援、事故评估和调查处理工作。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气象局：负责为油气长输管道事故应急处置提供气象保障服务，及时提供事故现场及周边地区风向、风速、温度、湿度、气压、雨量等气象实况资料；协助开展油气长输管道事故引起的大气污染扩散区域研判，对建立和解除污染警报的时间、区域提出建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水务局：负责协助开展油气长输管道事故中与水务系统相关的抢险救援、事故评估和调查处理工作。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根据处置需要，</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指挥部适时对成员单位进行调整和补充。</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2.4 现场指挥部</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发生一般油气长输管道事故，建应急救援现场指挥部，</w:t>
      </w:r>
      <w:r>
        <w:rPr>
          <w:rFonts w:hint="eastAsia" w:ascii="Times New Roman" w:hAnsi="Times New Roman" w:eastAsia="仿宋_GB2312" w:cs="Times New Roman"/>
          <w:sz w:val="32"/>
          <w:szCs w:val="32"/>
        </w:rPr>
        <w:t>区</w:t>
      </w:r>
      <w:r>
        <w:rPr>
          <w:rFonts w:hint="eastAsia" w:eastAsia="仿宋_GB2312"/>
          <w:bCs/>
          <w:sz w:val="32"/>
          <w:szCs w:val="32"/>
        </w:rPr>
        <w:t>指挥部总指挥任现场总指挥，区发改委主要负责同志任现场副总指挥</w:t>
      </w:r>
      <w:r>
        <w:rPr>
          <w:rFonts w:ascii="Times New Roman" w:hAnsi="Times New Roman" w:eastAsia="仿宋_GB2312" w:cs="Times New Roman"/>
          <w:sz w:val="32"/>
          <w:szCs w:val="32"/>
        </w:rPr>
        <w:t>。发生较大</w:t>
      </w:r>
      <w:r>
        <w:rPr>
          <w:rFonts w:hint="eastAsia" w:ascii="Times New Roman" w:hAnsi="Times New Roman" w:eastAsia="仿宋_GB2312" w:cs="Times New Roman"/>
          <w:sz w:val="32"/>
          <w:szCs w:val="32"/>
        </w:rPr>
        <w:t>及以上油气长输管道事故，市指挥部成立现场指挥部，区指挥部全力做好配合。</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2.5 工作组</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根据处置需要，现场指挥部可以设立综合协调组、应急处置组、秩序维护组、医疗救治组、环境监测组、综合保障组、新闻舆情组等工作组。</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（1）综合协调组。由</w:t>
      </w:r>
      <w:r>
        <w:rPr>
          <w:rFonts w:hint="eastAsia" w:ascii="Times New Roman" w:hAnsi="Times New Roman" w:eastAsia="仿宋_GB2312" w:cs="Times New Roman"/>
          <w:sz w:val="32"/>
          <w:szCs w:val="32"/>
        </w:rPr>
        <w:t>区发改委</w:t>
      </w:r>
      <w:r>
        <w:rPr>
          <w:rFonts w:ascii="Times New Roman" w:hAnsi="Times New Roman" w:eastAsia="仿宋_GB2312" w:cs="Times New Roman"/>
          <w:sz w:val="32"/>
          <w:szCs w:val="32"/>
        </w:rPr>
        <w:t>牵头，事发地所在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人民政府和</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指挥部成员单位参与，负责协调油气长输管道事故发生后本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油气资源调度及供应安全；承担现场指挥部的值守工作，负责</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指挥部指令的接收与转发；收集、汇总现场处置情况和应急救援工作文件资料。</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（2）应急处置组。由</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局牵头，</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消防</w:t>
      </w:r>
      <w:r>
        <w:rPr>
          <w:rFonts w:hint="eastAsia" w:ascii="Times New Roman" w:hAnsi="Times New Roman" w:eastAsia="仿宋_GB2312" w:cs="Times New Roman"/>
          <w:sz w:val="32"/>
          <w:szCs w:val="32"/>
        </w:rPr>
        <w:t>支队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市场监管</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区住建委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市规划资源局静海分局</w:t>
      </w:r>
      <w:r>
        <w:rPr>
          <w:rFonts w:ascii="Times New Roman" w:hAnsi="Times New Roman" w:eastAsia="仿宋_GB2312" w:cs="Times New Roman"/>
          <w:sz w:val="32"/>
          <w:szCs w:val="32"/>
        </w:rPr>
        <w:t>等部门，以及油气长输管道企业参与，负责收集汇总相关数据，作出事故态势判断，组织制定事故应急处置工作方案，并组织推进方案实施；有效开展现场控制、遇险人员搜救；组织协调应急专家、救援队伍、有关力量有序参与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（3）秩序维护组。由</w:t>
      </w:r>
      <w:r>
        <w:rPr>
          <w:rFonts w:hint="eastAsia" w:ascii="Times New Roman" w:hAnsi="Times New Roman" w:eastAsia="仿宋_GB2312" w:cs="Times New Roman"/>
          <w:sz w:val="32"/>
          <w:szCs w:val="32"/>
        </w:rPr>
        <w:t>公安静海分局</w:t>
      </w:r>
      <w:r>
        <w:rPr>
          <w:rFonts w:ascii="Times New Roman" w:hAnsi="Times New Roman" w:eastAsia="仿宋_GB2312" w:cs="Times New Roman"/>
          <w:sz w:val="32"/>
          <w:szCs w:val="32"/>
        </w:rPr>
        <w:t>牵头，负责对事故发生地实施现场保护，维护治安和警戒，实施交通管制，保障抢险救援道路畅通；负责组织有毒物质扩散区域人员的疏散工作；负责死亡、失联人员身份核查工作，对遇难者身份进行鉴定。</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（4）医疗救治组。由</w:t>
      </w:r>
      <w:r>
        <w:rPr>
          <w:rFonts w:hint="eastAsia" w:ascii="Times New Roman" w:hAnsi="Times New Roman" w:eastAsia="仿宋_GB2312" w:cs="Times New Roman"/>
          <w:sz w:val="32"/>
          <w:szCs w:val="32"/>
        </w:rPr>
        <w:t>区卫健委</w:t>
      </w:r>
      <w:r>
        <w:rPr>
          <w:rFonts w:ascii="Times New Roman" w:hAnsi="Times New Roman" w:eastAsia="仿宋_GB2312" w:cs="Times New Roman"/>
          <w:sz w:val="32"/>
          <w:szCs w:val="32"/>
        </w:rPr>
        <w:t>牵头，负责组织有关医疗机构及时赶赴事故现场开展伤员医疗救治和转运工作；向现场指挥部通报伤员医疗救治情况。</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（5）环境监测组。由</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生态环境局牵头，</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水务局、</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气象局参与，负责事故现场大气、水质、土壤等环境监测，提出污染控制建议，协助核实污染损害情况；提供气象保障服务，提供事故发生地及周边地区的气象实况资料、预报和预警信息，为判断有毒有害气体扩散方向、范围提供技术依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（6）综合保障组。由事发地所在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人民政府牵头，</w:t>
      </w:r>
      <w:r>
        <w:rPr>
          <w:rFonts w:hint="eastAsia" w:ascii="Times New Roman" w:hAnsi="Times New Roman" w:eastAsia="仿宋_GB2312" w:cs="Times New Roman"/>
          <w:sz w:val="32"/>
          <w:szCs w:val="32"/>
        </w:rPr>
        <w:t>区工信局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财政局、</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民政局、</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交通</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城市管理委等部门参与，负责根据事故处置工作需求，及时提供综合服务资源保障。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（7）新闻舆情组。由</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委宣传部牵头，</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相关部门和事发地所在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人民政府参与，负责组织起草新闻发布稿和油气长输管道事故情况通告，制定新闻发布方案，适时组织新闻发布，开展舆情监测和应对工作。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2.6 区级应急指挥机构</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按照属地管理原则，组建</w:t>
      </w:r>
      <w:r>
        <w:rPr>
          <w:rFonts w:hint="eastAsia" w:ascii="Times New Roman" w:hAnsi="Times New Roman" w:eastAsia="仿宋_GB2312" w:cs="Times New Roman"/>
          <w:sz w:val="32"/>
          <w:szCs w:val="32"/>
        </w:rPr>
        <w:t>区级</w:t>
      </w:r>
      <w:r>
        <w:rPr>
          <w:rFonts w:ascii="Times New Roman" w:hAnsi="Times New Roman" w:eastAsia="仿宋_GB2312" w:cs="Times New Roman"/>
          <w:sz w:val="32"/>
          <w:szCs w:val="32"/>
        </w:rPr>
        <w:t>油气长输管道事故应急指挥机构，负责本辖区内一般油气长输管道事故应对工作，及时开展较大及以上油气长输管道事故先期处置，并配合市指挥部做好应急处置工作；负责本辖区内所需应急救援队伍、应急物资装备的建设管理工作；负责事故区域内人民群众的疏散、安置、生活保障和社会稳定工作；负责事故现场石油天然气清理收集及善后处置工作。</w:t>
      </w:r>
    </w:p>
    <w:p>
      <w:pPr>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3 预防和预警</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3.1 监测</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油气长输管道企业应建立油气长输管道运行监测机制，落实企业主体责任，组织开展风险评估、风险管理，及早治理风险，妥善控制风险，对可能引发管道事故或者其他灾害的信息，要及时向</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相关部门、单位报告。</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区人民政府应当建立健全油气长输管道事故信息监测体系，完善信息共享机制，通过日常巡查、基层单位上报、社会公众报告等多种渠道收集信息，加强信息综合分析与评估，提高相关预报的准确性和时效性。重大节假日、重大活动、敏感时段、灾害性天气等特殊时段，应当加大监督检查力度，强化应急值守和信息报告工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3.2 预警</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3.2.1 预警转发</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指挥部办公室对接收到的气象、地质灾害等可能引发油气长输管道事故的信息进行分析研判，及时向油气长输管道企业转发风险预警信息，要求油气长输管道企业加强防范，降低管道事故发生的可能性。</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3.2.2 预警响应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（1）油气长输管道企业接到预警信息后，视情采取以下措施：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①加强油气长输管道巡查和监控；</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②密切关注天气变化、地质灾害发展趋势，预测发生油气长输管道事故的可能性、影响范围以及可能发生的事故级别；</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③准备启动相应的应急预案，应急救援队伍和专业人员进入待命状态；</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④调集应急处置和救援所需物资和设备，根据需要，对有关油气长输管道采取临时性工程措施；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⑤法律、法规、规章规定的其他必要防范性、保护性措施。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（2）各相关成员单位接到预警信息后，视情采取以下措施：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①密切关注天气变化、地质灾害发展趋势，及时转发最新动态，保持与油气长输管道企业的密切联系，及时掌握油气长输管道企业反馈的天气、地质灾害对油气长输管道的影响情况；</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②做好启动油气长输管道事故应急预案的准备，必要时，向可能受到油气长输管道事故影响的公众发布相关信息，以及避免或者减轻危害的指导建议，并做好相关区域内人员疏散撤离准备；</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③组织对重点部位的防控，限制使用易受油气长输管道事故危害的场所，必要时实施交通管制，封闭危险区域和道路；</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④组织有关应急救援队伍和专业人员进入待命状态，调集、筹措应急处置和救援所需物资和设备；</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⑤法律、法规、规章规定的其他必要防范性、保护性措施。</w:t>
      </w:r>
    </w:p>
    <w:p>
      <w:pPr>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4 信息报告和先期处置</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4.1 信息报告</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4.1.1 报告程序</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发生油气长输管道事故，油气长输管道企业应当立即启动本企业管道事故应急预案，按照规定及时通报可能受到事故危害的居民和单位，采取有效措施消除或者减轻事故危害，并按照规定向事故发生地所在区发展改革、应急管理、公安、生态环境等部门报告，不得瞒报、谎报或者迟报。有关部门接到报告后，要在30分钟内电话、1小时内书面将有关情况向区人民政府和市有关部门报告。区人民政府要按照接报即报、随时续报的原则，在接报后30分钟内电话、1小时内书面向市委、市政府报告事故基本情况。对于市委、市政府要求核实的情况，电话反馈时间不得超过20分钟。市领导同志作出批示、提出要求后，要及时报告落实情况。</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4.1.2 报告内容</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报告内容包括报告单位、报告人姓名、信息来源、事故发生的时间、地点、初步伤亡情况和已经采取的措施等信息。初次报告后，信息报告单位及时续报事故动态和处置进展。</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4.2 先期处置</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4.2.1 涉事企业</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迅速切断油气来源和电源，设置警示标志，通知事故危害范围内的单位和人员迅速疏散转移；采取有效措施，防止事态扩大和次生灾害发生；迅速调集企业救援队伍和应急救援物资装备，开展抢险救援工作。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4.2.2 区人民政府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事件性质、危害程度、影响范围和发展态势，迅速调集力量，开展抢险救援；采取有力措施控制事态发展；迅速转移、疏散、撤离受事故危害或威胁的人员并妥善安置；组织开展医疗救治、交通管制、维护社会治安等工作。</w:t>
      </w:r>
    </w:p>
    <w:p>
      <w:pPr>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5 应急响应</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5.1 响应分级</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根据油气长输管道事故初判危害程度和影响范围</w:t>
      </w:r>
      <w:r>
        <w:rPr>
          <w:rFonts w:hint="eastAsia" w:ascii="Times New Roman" w:hAnsi="Times New Roman" w:eastAsia="仿宋_GB2312" w:cs="Times New Roman"/>
          <w:sz w:val="32"/>
          <w:szCs w:val="32"/>
        </w:rPr>
        <w:t>，结合市预案</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油气长输管道事故应急响应分为三级，由低到高分别为三级、二级、一级应急响应。</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5.1.1三级应急响应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初判发生一般油气长输管道事故时，启动</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指挥部总指挥、副总指挥和相关成员单位主要负责同志赶赴事故现场，</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指挥部转成现场指挥部，制定应急处置方案，组织开展救援工作。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现场指挥部：现场总指挥负责全面统筹应急处置工作，主要指挥和协调综合协调组、环境监测组、综合保障组、新闻舆情组的应急处置工作；现场副总指挥负责开展应急处置指挥调度工作，主要指挥和协调应急处置组、秩序维护组、医疗救治组的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②综合协调组：接收与转发油气长输管道事故应急处置指令；及时协调跟踪事发地所在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人民政府和相关单位落实油气长输管道事故应急处置指令情况；做好协调油气长输管道事故发生后本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油气资源调度准备。</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③应急处置组：组织应急抢险专家</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相关专业应急救援队伍做好油气长输管道事故应急处置工作。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④医疗救治组：做好伤员医疗救治工作。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⑤秩序维护组：做好现场警戒封控、交通管制、治安秩序维护和抢险救援道路畅通保障工作。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⑥环境监测组：做好气象保障服务；密切关注事态变化，做好启动二级应急响应提供气象保障服务和事故现场大气、水质、土壤等环境监测准备。</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⑦综合保障组：</w:t>
      </w:r>
      <w:r>
        <w:rPr>
          <w:rFonts w:hint="eastAsia" w:ascii="Times New Roman" w:hAnsi="Times New Roman" w:eastAsia="仿宋_GB2312" w:cs="Times New Roman"/>
          <w:sz w:val="32"/>
          <w:szCs w:val="32"/>
        </w:rPr>
        <w:t>及时</w:t>
      </w:r>
      <w:r>
        <w:rPr>
          <w:rFonts w:ascii="Times New Roman" w:hAnsi="Times New Roman" w:eastAsia="仿宋_GB2312" w:cs="Times New Roman"/>
          <w:sz w:val="32"/>
          <w:szCs w:val="32"/>
        </w:rPr>
        <w:t>整理</w:t>
      </w:r>
      <w:r>
        <w:rPr>
          <w:rFonts w:hint="eastAsia" w:ascii="Times New Roman" w:hAnsi="Times New Roman" w:eastAsia="仿宋_GB2312" w:cs="Times New Roman"/>
          <w:sz w:val="32"/>
          <w:szCs w:val="32"/>
        </w:rPr>
        <w:t>调拨</w:t>
      </w:r>
      <w:r>
        <w:rPr>
          <w:rFonts w:ascii="Times New Roman" w:hAnsi="Times New Roman" w:eastAsia="仿宋_GB2312" w:cs="Times New Roman"/>
          <w:sz w:val="32"/>
          <w:szCs w:val="32"/>
        </w:rPr>
        <w:t>油气长输管道事故应急物资及设备。</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⑧新闻舆情组：组织发布油气长输管道事故信息；开展舆情监测和应对工作。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5.1.2 二级应急响应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初判发生较大油气长输管道事故时，</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w:t>
      </w:r>
      <w:r>
        <w:rPr>
          <w:rFonts w:hint="eastAsia" w:ascii="Times New Roman" w:hAnsi="Times New Roman" w:eastAsia="仿宋_GB2312" w:cs="Times New Roman"/>
          <w:sz w:val="32"/>
          <w:szCs w:val="32"/>
        </w:rPr>
        <w:t>在市指挥部指导下，</w:t>
      </w:r>
      <w:r>
        <w:rPr>
          <w:rFonts w:ascii="Times New Roman" w:hAnsi="Times New Roman" w:eastAsia="仿宋_GB2312" w:cs="Times New Roman"/>
          <w:sz w:val="32"/>
          <w:szCs w:val="32"/>
        </w:rPr>
        <w:t>启动二级应急响应。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（1）在三级应急响应上岗人员基础上，按照本预案职责分工、单位部门应急预案及</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指挥部的指挥调度，</w:t>
      </w:r>
      <w:r>
        <w:rPr>
          <w:rFonts w:hint="eastAsia" w:ascii="Times New Roman" w:hAnsi="Times New Roman" w:eastAsia="仿宋_GB2312" w:cs="Times New Roman"/>
          <w:sz w:val="32"/>
          <w:szCs w:val="32"/>
        </w:rPr>
        <w:t>配合市指挥部</w:t>
      </w:r>
      <w:r>
        <w:rPr>
          <w:rFonts w:ascii="Times New Roman" w:hAnsi="Times New Roman" w:eastAsia="仿宋_GB2312" w:cs="Times New Roman"/>
          <w:sz w:val="32"/>
          <w:szCs w:val="32"/>
        </w:rPr>
        <w:t>开展相应的应急处置工作。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各工作组、各有关部门和单位在做好三级应急响应的基础上，</w:t>
      </w:r>
      <w:r>
        <w:rPr>
          <w:rFonts w:hint="eastAsia" w:ascii="Times New Roman" w:hAnsi="Times New Roman" w:eastAsia="仿宋_GB2312" w:cs="Times New Roman"/>
          <w:sz w:val="32"/>
          <w:szCs w:val="32"/>
        </w:rPr>
        <w:t>配合市指挥部</w:t>
      </w:r>
      <w:r>
        <w:rPr>
          <w:rFonts w:ascii="Times New Roman" w:hAnsi="Times New Roman" w:eastAsia="仿宋_GB2312" w:cs="Times New Roman"/>
          <w:sz w:val="32"/>
          <w:szCs w:val="32"/>
        </w:rPr>
        <w:t>进一步做好以下工作：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①现场指挥部：</w:t>
      </w:r>
      <w:r>
        <w:rPr>
          <w:rFonts w:hint="eastAsia" w:ascii="Times New Roman" w:hAnsi="Times New Roman" w:eastAsia="仿宋_GB2312" w:cs="Times New Roman"/>
          <w:sz w:val="32"/>
          <w:szCs w:val="32"/>
        </w:rPr>
        <w:t>配合市</w:t>
      </w:r>
      <w:r>
        <w:rPr>
          <w:rFonts w:ascii="Times New Roman" w:hAnsi="Times New Roman" w:eastAsia="仿宋_GB2312" w:cs="Times New Roman"/>
          <w:sz w:val="32"/>
          <w:szCs w:val="32"/>
        </w:rPr>
        <w:t>现场指挥</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应急处置工作，主要</w:t>
      </w:r>
      <w:r>
        <w:rPr>
          <w:rFonts w:hint="eastAsia" w:ascii="Times New Roman" w:hAnsi="Times New Roman" w:eastAsia="仿宋_GB2312" w:cs="Times New Roman"/>
          <w:sz w:val="32"/>
          <w:szCs w:val="32"/>
        </w:rPr>
        <w:t>配合</w:t>
      </w:r>
      <w:r>
        <w:rPr>
          <w:rFonts w:ascii="Times New Roman" w:hAnsi="Times New Roman" w:eastAsia="仿宋_GB2312" w:cs="Times New Roman"/>
          <w:sz w:val="32"/>
          <w:szCs w:val="32"/>
        </w:rPr>
        <w:t>协调综合协调组、环境监测组、综合保障组、新闻舆情组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应急处置组、秩序维护组、医疗救治组的应急处置工作。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②综合协调组：协调油气长输管道事故发生后本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油气资源调度及供应安全；承担现场指挥部的值守工作，接收与转发</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指挥部指令；收集、汇总现场处置情况和应急救援工作文件资料。</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③应急处置组：收集汇总相关数据，组织制定事故应急处置工作方案，并组织推进方案实施；有效开展现场控制、遇险人员搜救；组织协调应急专家、救援队伍、有关力量有序参与应急处置工作。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④秩序维护组：对事故发生地实施现场保护，维护治安和警戒，实施交通管制，保障抢险救援道路畅通；组织有毒物质扩散区域人员的疏散工作；核查死亡、失联人员身份，对遇难者身份进行鉴定。</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⑤医疗救治组：及时赶赴事故现场开展伤员医疗救治和转运工作；向现场指挥部通报伤员医疗救治情况。</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⑥环境监测组：密切关注天气变化，提供事故发生地及周边地区的气象实况资料、预报和预警信息；监测事故现场大气、水质、土壤等环境污染情况，提出污染控制建议，协助核实污染损害情况，为判断有毒有害气体扩散方向、范围提供技术依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⑦综合保障组：做好应急救援队伍、转移安置事故周边群众的生活保障；为油气长输管道事故应急处置工作提供资金保障。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⑧新闻舆情组：</w:t>
      </w:r>
      <w:r>
        <w:rPr>
          <w:rFonts w:hint="eastAsia" w:ascii="Times New Roman" w:hAnsi="Times New Roman" w:eastAsia="仿宋_GB2312" w:cs="Times New Roman"/>
          <w:sz w:val="32"/>
          <w:szCs w:val="32"/>
        </w:rPr>
        <w:t>配合</w:t>
      </w:r>
      <w:r>
        <w:rPr>
          <w:rFonts w:ascii="Times New Roman" w:hAnsi="Times New Roman" w:eastAsia="仿宋_GB2312" w:cs="Times New Roman"/>
          <w:sz w:val="32"/>
          <w:szCs w:val="32"/>
        </w:rPr>
        <w:t>起草新闻发布稿和油气长输管道事故情况通告，制定新闻发布方案，适时组织新闻发布，开展舆情监测和应对工作。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5.1.3一级应急响应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初判发生重大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特别重大油气长输管道事故，根据市委、市政府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市指挥部</w:t>
      </w:r>
      <w:r>
        <w:rPr>
          <w:rFonts w:hint="eastAsia" w:ascii="Times New Roman" w:hAnsi="Times New Roman" w:eastAsia="仿宋_GB2312" w:cs="Times New Roman"/>
          <w:sz w:val="32"/>
          <w:szCs w:val="32"/>
        </w:rPr>
        <w:t>决定，</w:t>
      </w:r>
      <w:r>
        <w:rPr>
          <w:rFonts w:ascii="Times New Roman" w:hAnsi="Times New Roman" w:eastAsia="仿宋_GB2312" w:cs="Times New Roman"/>
          <w:sz w:val="32"/>
          <w:szCs w:val="32"/>
        </w:rPr>
        <w:t>启动一级应急响应。</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（1）各工作组、各有关部门和单位在做好</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级应急响应的基础上，</w:t>
      </w:r>
      <w:r>
        <w:rPr>
          <w:rFonts w:hint="eastAsia" w:ascii="Times New Roman" w:hAnsi="Times New Roman" w:eastAsia="仿宋_GB2312" w:cs="Times New Roman"/>
          <w:sz w:val="32"/>
          <w:szCs w:val="32"/>
        </w:rPr>
        <w:t>配合市指挥部做好应急处置工作。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）处置工作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①现场指挥部：组织各工作组、各有关部门和单位按照职责分工做好各项工作。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②综合协调组：协调油气长输管道事故发生后本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油气资源调度及供应安全。</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③应急处置组：</w:t>
      </w:r>
      <w:r>
        <w:rPr>
          <w:rFonts w:hint="eastAsia" w:ascii="Times New Roman" w:hAnsi="Times New Roman" w:eastAsia="仿宋_GB2312" w:cs="Times New Roman"/>
          <w:sz w:val="32"/>
          <w:szCs w:val="32"/>
        </w:rPr>
        <w:t>配合市指挥部做好</w:t>
      </w:r>
      <w:r>
        <w:rPr>
          <w:rFonts w:ascii="Times New Roman" w:hAnsi="Times New Roman" w:eastAsia="仿宋_GB2312" w:cs="Times New Roman"/>
          <w:sz w:val="32"/>
          <w:szCs w:val="32"/>
        </w:rPr>
        <w:t>油气长输管道事故抢险救灾工作。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④秩序维护组：</w:t>
      </w:r>
      <w:r>
        <w:rPr>
          <w:rFonts w:hint="eastAsia" w:ascii="Times New Roman" w:hAnsi="Times New Roman" w:eastAsia="仿宋_GB2312" w:cs="Times New Roman"/>
          <w:sz w:val="32"/>
          <w:szCs w:val="32"/>
        </w:rPr>
        <w:t>配合市指挥部，</w:t>
      </w:r>
      <w:r>
        <w:rPr>
          <w:rFonts w:ascii="Times New Roman" w:hAnsi="Times New Roman" w:eastAsia="仿宋_GB2312" w:cs="Times New Roman"/>
          <w:sz w:val="32"/>
          <w:szCs w:val="32"/>
        </w:rPr>
        <w:t>组织有毒物质扩散区域人员的疏散工作；核查死亡、失联人员身份，对遇难者身份进行鉴定。</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⑤环境监测组：根据现场指挥部需要，随时提供事故发生地及周边地区的气象实况资料、预报和预警信息。</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⑥综合保障组：</w:t>
      </w:r>
      <w:r>
        <w:rPr>
          <w:rFonts w:hint="eastAsia" w:ascii="Times New Roman" w:hAnsi="Times New Roman" w:eastAsia="仿宋_GB2312" w:cs="Times New Roman"/>
          <w:sz w:val="32"/>
          <w:szCs w:val="32"/>
        </w:rPr>
        <w:t>配合市指挥部</w:t>
      </w:r>
      <w:r>
        <w:rPr>
          <w:rFonts w:ascii="Times New Roman" w:hAnsi="Times New Roman" w:eastAsia="仿宋_GB2312" w:cs="Times New Roman"/>
          <w:sz w:val="32"/>
          <w:szCs w:val="32"/>
        </w:rPr>
        <w:t>做好有关方面应急救援物资支援的接收，做好相关调运工作；协调做好有关方面增援抢险救灾行动所需的交通工具、物资的运输。</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⑦新闻舆情组：</w:t>
      </w:r>
      <w:r>
        <w:rPr>
          <w:rFonts w:hint="eastAsia" w:ascii="Times New Roman" w:hAnsi="Times New Roman" w:eastAsia="仿宋_GB2312" w:cs="Times New Roman"/>
          <w:sz w:val="32"/>
          <w:szCs w:val="32"/>
        </w:rPr>
        <w:t>配合市指挥部</w:t>
      </w:r>
      <w:r>
        <w:rPr>
          <w:rFonts w:ascii="Times New Roman" w:hAnsi="Times New Roman" w:eastAsia="仿宋_GB2312" w:cs="Times New Roman"/>
          <w:sz w:val="32"/>
          <w:szCs w:val="32"/>
        </w:rPr>
        <w:t>滚动组织召开新闻发布会，向媒体通报油气长输管道事故处置进展情况。</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⑧</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指挥部其他成员单位按照职责，组织指挥本系统、本行业全力投入油气长输管道事故应急抢险工作，确保各项防范措施落实到位。</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⑨全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各相关专业应急救援队伍进入应急抢险状态，各类应急物资保障单位为油气长输管道事故抢险救灾工作提供全力保障。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5.2 专业处置措施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根据油气长输管道特性及实际情况，由现场指挥部采取针对性措施。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（1）油气长输管道泄漏事故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①现场实施紧急封闭、封锁，实行交通管制，迅速疏散撤离人群，实施紧急避险，转送受伤人员；</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w:t>
      </w:r>
      <w:r>
        <w:rPr>
          <w:rFonts w:hint="eastAsia" w:ascii="Times New Roman" w:hAnsi="Times New Roman" w:eastAsia="仿宋_GB2312" w:cs="Times New Roman"/>
          <w:sz w:val="32"/>
          <w:szCs w:val="32"/>
        </w:rPr>
        <w:t>相关人员佩戴防护设备，</w:t>
      </w:r>
      <w:r>
        <w:rPr>
          <w:rFonts w:ascii="Times New Roman" w:hAnsi="Times New Roman" w:eastAsia="仿宋_GB2312" w:cs="Times New Roman"/>
          <w:sz w:val="32"/>
          <w:szCs w:val="32"/>
        </w:rPr>
        <w:t>立即排除现场火种，视风向、风速、水流、地形、地下空间和设施、周边环境以及油气泄漏量、扩散方向等因素，检测并估算警戒、隔离和防备距离，协助开展人员疏散撤离工作；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③配合管道专业救援队伍封堵漏点，清除泄漏的石油天然气，完成损毁管道抢修。</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（2）油气长输管道火灾爆炸事故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①现场实施紧急封闭、封锁，实行交通管制，迅速疏散撤离人群，实施紧急避险，转送受伤人员，划定可能受火灾、爆炸影响的区域范围；</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②根据原油、成品油和天然气的不同特性，正确选择扑救路线、方法，控制火势蔓延，防止事态扩大或者次生灾害发生；</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③配合管道专业救援队伍抢修损毁的管道，</w:t>
      </w:r>
      <w:r>
        <w:rPr>
          <w:rFonts w:hint="eastAsia" w:ascii="Times New Roman" w:hAnsi="Times New Roman" w:eastAsia="仿宋_GB2312" w:cs="Times New Roman"/>
          <w:sz w:val="32"/>
          <w:szCs w:val="32"/>
        </w:rPr>
        <w:t>清除泄露的石油、天然气，对现场进行分段式管理，防止原油进入密闭空间</w:t>
      </w:r>
      <w:r>
        <w:rPr>
          <w:rFonts w:ascii="Times New Roman" w:hAnsi="Times New Roman" w:eastAsia="仿宋_GB2312" w:cs="Times New Roman"/>
          <w:sz w:val="32"/>
          <w:szCs w:val="32"/>
        </w:rPr>
        <w:t>。</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5.3 信息发布</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一般油气长输管道事故的信息发布工作，在市委宣传部的指导下，由区委宣传部负责实施；较大及以上油气长输管道事故的信息发布工作，</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市委宣传部统筹协调</w:t>
      </w:r>
      <w:r>
        <w:rPr>
          <w:rFonts w:hint="eastAsia" w:ascii="Times New Roman" w:hAnsi="Times New Roman" w:eastAsia="仿宋_GB2312" w:cs="Times New Roman"/>
          <w:sz w:val="32"/>
          <w:szCs w:val="32"/>
        </w:rPr>
        <w:t>指导下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配合市</w:t>
      </w:r>
      <w:r>
        <w:rPr>
          <w:rFonts w:ascii="Times New Roman" w:hAnsi="Times New Roman" w:eastAsia="仿宋_GB2312" w:cs="Times New Roman"/>
          <w:sz w:val="32"/>
          <w:szCs w:val="32"/>
        </w:rPr>
        <w:t>现场指挥部新闻舆情组实施。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发生重大及以上油气长输管道事故，按程序第一时间向社会发布简要信息，在5小时内发布权威信息，在24小时内以事故处置新闻中心名义召开新闻发布会，由</w:t>
      </w:r>
      <w:r>
        <w:rPr>
          <w:rFonts w:hint="eastAsia" w:ascii="Times New Roman" w:hAnsi="Times New Roman" w:eastAsia="仿宋_GB2312" w:cs="Times New Roman"/>
          <w:sz w:val="32"/>
          <w:szCs w:val="32"/>
        </w:rPr>
        <w:t>分管副区长</w:t>
      </w:r>
      <w:r>
        <w:rPr>
          <w:rFonts w:ascii="Times New Roman" w:hAnsi="Times New Roman" w:eastAsia="仿宋_GB2312" w:cs="Times New Roman"/>
          <w:sz w:val="32"/>
          <w:szCs w:val="32"/>
        </w:rPr>
        <w:t>及相关部门负责同志发布事故处置信息。通过动态发布处置进展情况、组织集中采访等方式，持续发布权威信息。</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5.4 应急结束</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5.4.1 油气长输管道事故应急处置工作结束，事故危害或威胁被控制、消除，应急处置工作即告结束。</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5.4.2 一般油气长输管道事故，由</w:t>
      </w:r>
      <w:r>
        <w:rPr>
          <w:rFonts w:hint="eastAsia" w:ascii="Times New Roman" w:hAnsi="Times New Roman" w:eastAsia="仿宋_GB2312" w:cs="Times New Roman"/>
          <w:sz w:val="32"/>
          <w:szCs w:val="32"/>
        </w:rPr>
        <w:t>区指挥部办公室</w:t>
      </w:r>
      <w:r>
        <w:rPr>
          <w:rFonts w:ascii="Times New Roman" w:hAnsi="Times New Roman" w:eastAsia="仿宋_GB2312" w:cs="Times New Roman"/>
          <w:sz w:val="32"/>
          <w:szCs w:val="32"/>
        </w:rPr>
        <w:t>宣布应急结束，并报市指挥部办公室；较大、重大油气长输管道事故，</w:t>
      </w:r>
      <w:r>
        <w:rPr>
          <w:rFonts w:hint="eastAsia" w:ascii="Times New Roman" w:hAnsi="Times New Roman" w:eastAsia="仿宋_GB2312" w:cs="Times New Roman"/>
          <w:sz w:val="32"/>
          <w:szCs w:val="32"/>
        </w:rPr>
        <w:t>报请市指挥部后，</w:t>
      </w:r>
      <w:r>
        <w:rPr>
          <w:rFonts w:ascii="Times New Roman" w:hAnsi="Times New Roman" w:eastAsia="仿宋_GB2312" w:cs="Times New Roman"/>
          <w:sz w:val="32"/>
          <w:szCs w:val="32"/>
        </w:rPr>
        <w:t>由市指挥部宣布应急结束；特别重大油气长输管道事故经市委、市政府研究同意后，由市指挥部宣布应急结束。</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5.4.3 </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指挥部办公室及时将应急结束的信息通报</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指挥部有关成员单位和事发地所在</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人民政府。必要时，通过信息发布平台和新闻媒体等向社会发布应急结束信息。</w:t>
      </w:r>
    </w:p>
    <w:p>
      <w:pPr>
        <w:tabs>
          <w:tab w:val="left" w:pos="776"/>
          <w:tab w:val="left" w:pos="1427"/>
        </w:tabs>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6 后期处置</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6.1 善后工作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区人民政府和应急管理、发展改革、公安、民政、生态环境、交通运输、卫生健康等部门及油气长输管道企业应当各司其职，及时做好伤员救治、交通恢复、污染物清理等善后工作。油气长输管道企业应当在有关部门和专家的指导下，抓紧进行设施设备修复和现场清理，尽快恢复油气长输管道运行。</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6.2 调查评估</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事故的调查与评估工作按照有关规定执行。一般油气长输管道事故的调查评估工作由区人民政府相关部门组织开展。较大油气长输管道事故的调查评估工作</w:t>
      </w:r>
      <w:r>
        <w:rPr>
          <w:rFonts w:hint="eastAsia" w:ascii="Times New Roman" w:hAnsi="Times New Roman" w:eastAsia="仿宋_GB2312" w:cs="Times New Roman"/>
          <w:sz w:val="32"/>
          <w:szCs w:val="32"/>
        </w:rPr>
        <w:t>配合</w:t>
      </w:r>
      <w:r>
        <w:rPr>
          <w:rFonts w:ascii="Times New Roman" w:hAnsi="Times New Roman" w:eastAsia="仿宋_GB2312" w:cs="Times New Roman"/>
          <w:sz w:val="32"/>
          <w:szCs w:val="32"/>
        </w:rPr>
        <w:t>市人民政府相关部门组织开展。重大油气长输管道事故的调查评估工作</w:t>
      </w:r>
      <w:r>
        <w:rPr>
          <w:rFonts w:hint="eastAsia" w:ascii="Times New Roman" w:hAnsi="Times New Roman" w:eastAsia="仿宋_GB2312" w:cs="Times New Roman"/>
          <w:sz w:val="32"/>
          <w:szCs w:val="32"/>
        </w:rPr>
        <w:t>由区人民政府配合</w:t>
      </w:r>
      <w:r>
        <w:rPr>
          <w:rFonts w:ascii="Times New Roman" w:hAnsi="Times New Roman" w:eastAsia="仿宋_GB2312" w:cs="Times New Roman"/>
          <w:sz w:val="32"/>
          <w:szCs w:val="32"/>
        </w:rPr>
        <w:t>市人民政府组织开展。特别重大油气长输管道事故的调查评估工作，在国务院或国务院授权的部门组织下开展，本</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配合做好相关工作。</w:t>
      </w:r>
    </w:p>
    <w:p>
      <w:pPr>
        <w:tabs>
          <w:tab w:val="left" w:pos="776"/>
          <w:tab w:val="left" w:pos="1427"/>
        </w:tabs>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7 应急保障</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7.1 队伍保障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油气长输管道企业要建立应急救援队伍，配备必要的设备和设施，积极开展救援知识、专业技能培训和演练，保证队伍随时处于良好的待命状态。</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7.2 物资保障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油气长输管道企业要结合自身性质和特点，储备和配备能满足油气长输管道事故应急救援需要的装备和物资，并确保装备和物资始终处于良好状态。</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7.3 资金保障</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处置油气长输管道事故所需财政担负的经费，按照财政事权与支出责任划分原则分级负担。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油气长输管道事故应急救援所耗费用首先由事故责任单位承担，事故责任单位无力承担的，由区人民政府协调解决。</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油气长输管道企业应当按规定提取安全生产费用，保障企业日常对危险源的监控、预防预警措施、应急培训、演练以及应对油气长输管道事故的需要。</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7.4 宣传教育、培训</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7.4.1 宣传教育</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油气长输管道企业应告知员工和周边群众油气长输管道事故的主要危险及危害，宣传应急法律法规和事故预防、避险、自救、互救知识。</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7.4.2 培训</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区人民政府有关部门（单位）应当按照隶属关系和管理责任，加强本系统、本领域专业应急救援队伍的培训，提高应对油气长输管道事故的决策和处置能力。</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企业应加强岗前培训，确保从业人员具备必要安全生产知识，掌握安全生产规章制度和安全操作规程，具备本岗位安全操作技能和处置油气长输管道事故的能力；安全生产管理人员应当由主管的负有安全生产监督管理职责的部门对其安全生产知识和管理能力考核合格；特种作业人员必须按照国家有关规定经专门的安全作业培训，取得相应资格，方可上岗作业。</w:t>
      </w:r>
    </w:p>
    <w:p>
      <w:pPr>
        <w:tabs>
          <w:tab w:val="left" w:pos="776"/>
          <w:tab w:val="left" w:pos="1427"/>
        </w:tabs>
        <w:overflowPunct w:val="0"/>
        <w:adjustRightInd w:val="0"/>
        <w:ind w:firstLine="640" w:firstLineChars="200"/>
        <w:textAlignment w:val="bottom"/>
        <w:rPr>
          <w:rFonts w:ascii="Times New Roman" w:hAnsi="Times New Roman" w:eastAsia="黑体" w:cs="Times New Roman"/>
          <w:sz w:val="32"/>
          <w:szCs w:val="32"/>
        </w:rPr>
      </w:pPr>
      <w:r>
        <w:rPr>
          <w:rFonts w:ascii="Times New Roman" w:hAnsi="Times New Roman" w:eastAsia="黑体" w:cs="Times New Roman"/>
          <w:sz w:val="32"/>
          <w:szCs w:val="32"/>
        </w:rPr>
        <w:t>8 附则</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8.1 预案解释</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本预案解释工作由</w:t>
      </w:r>
      <w:r>
        <w:rPr>
          <w:rFonts w:hint="eastAsia" w:ascii="Times New Roman" w:hAnsi="Times New Roman" w:eastAsia="仿宋_GB2312" w:cs="Times New Roman"/>
          <w:sz w:val="32"/>
          <w:szCs w:val="32"/>
        </w:rPr>
        <w:t>区发改委</w:t>
      </w:r>
      <w:r>
        <w:rPr>
          <w:rFonts w:ascii="Times New Roman" w:hAnsi="Times New Roman" w:eastAsia="仿宋_GB2312" w:cs="Times New Roman"/>
          <w:sz w:val="32"/>
          <w:szCs w:val="32"/>
        </w:rPr>
        <w:t>承担。</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8.2 预案</w:t>
      </w:r>
      <w:r>
        <w:rPr>
          <w:rFonts w:hint="eastAsia" w:ascii="Times New Roman" w:hAnsi="Times New Roman" w:eastAsia="楷体_GB2312" w:cs="Times New Roman"/>
          <w:sz w:val="32"/>
          <w:szCs w:val="32"/>
        </w:rPr>
        <w:t>管理</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本预案</w:t>
      </w:r>
      <w:r>
        <w:rPr>
          <w:rFonts w:hint="eastAsia" w:ascii="Times New Roman" w:hAnsi="Times New Roman" w:eastAsia="仿宋_GB2312" w:cs="Times New Roman"/>
          <w:sz w:val="32"/>
          <w:szCs w:val="32"/>
        </w:rPr>
        <w:t>按规定，向市发改委备案。</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8.3 预案修订</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指挥部办公室应结合应急管理工作实践，及时组织修订应急预案。</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8.4 预案演练</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指挥部办公室</w:t>
      </w:r>
      <w:r>
        <w:rPr>
          <w:rFonts w:ascii="Times New Roman" w:hAnsi="Times New Roman" w:eastAsia="仿宋_GB2312" w:cs="Times New Roman"/>
          <w:sz w:val="32"/>
          <w:szCs w:val="32"/>
        </w:rPr>
        <w:t>及其有关部门每2年至少组织1次专项应急预案演练。油气长输管道企业每年至少组织1次综合应急预案演练或专项应急预案演练，每半年至少组织1次现场处置方案的演练，并建立应急预案持续改进机制。</w:t>
      </w:r>
    </w:p>
    <w:p>
      <w:pPr>
        <w:tabs>
          <w:tab w:val="left" w:pos="776"/>
          <w:tab w:val="left" w:pos="1427"/>
        </w:tabs>
        <w:overflowPunct w:val="0"/>
        <w:adjustRightInd w:val="0"/>
        <w:ind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8.5 预案实施</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本预案自印发之日起实施，有效</w:t>
      </w:r>
      <w:r>
        <w:rPr>
          <w:rFonts w:hint="eastAsia" w:ascii="Times New Roman" w:hAnsi="Times New Roman" w:eastAsia="仿宋_GB2312" w:cs="Times New Roman"/>
          <w:sz w:val="32"/>
          <w:szCs w:val="32"/>
          <w:lang w:eastAsia="zh-CN"/>
        </w:rPr>
        <w:t>期</w:t>
      </w:r>
      <w:r>
        <w:rPr>
          <w:rFonts w:hint="eastAsia" w:ascii="Times New Roman" w:hAnsi="Times New Roman" w:eastAsia="仿宋_GB2312" w:cs="Times New Roman"/>
          <w:sz w:val="32"/>
          <w:szCs w:val="32"/>
        </w:rPr>
        <w:t>与《天津市人民政府办公厅关于印发天津市石油天然气长输管道事故应急预案的通知》（津政办规</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2022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13号）一致。</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附件：1．油气长输管道事故分级标准</w:t>
      </w:r>
    </w:p>
    <w:p>
      <w:pPr>
        <w:overflowPunct w:val="0"/>
        <w:adjustRightInd w:val="0"/>
        <w:ind w:firstLine="1600" w:firstLineChars="500"/>
        <w:textAlignment w:val="bottom"/>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2．油气长输管道事故风险分析</w:t>
      </w:r>
    </w:p>
    <w:p>
      <w:pPr>
        <w:overflowPunct w:val="0"/>
        <w:adjustRightInd w:val="0"/>
        <w:ind w:firstLine="1600" w:firstLineChars="5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各区直部门和乡镇应急通讯录</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油气长输管道事故分级标准</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一、特别重大油气长输管道事故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凡符合下列情形之一的，为特别重大油气长输管道事故：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（1）造成30人以上死亡的事故；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（2）造成100人以上重伤的事故；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（3）造成直接经济损失1亿元以上的事故。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二、重大油气长输管道事故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凡符合下列情形之一的，为重大油气长输管道事故：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（1）造成10人以上30人以下死亡的事故；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（2）造成50人以上100人以下重伤的事故；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（3）造成直接经济损失5000万元以上1亿元以下的事故。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三、较大油气长输管道事故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凡符合下列情形之一的，为较大油气长输管道事故：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（1）造成3人以上10人以下死亡的事故；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（2）造成10人以上50人以下重伤的事故；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（3）造成直接经济损失1000万元以上5000万元以下的事故。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四、一般油气长输管道事故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凡符合下列情形之一的，为一般油气长输管道事故：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（1）造成3人以下死亡的事故；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（2）造成10人以下重伤的事故；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（3）造成直接经济损失1000万元以下的事故。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本预案所称“以上”含本数，“以下”不含本数。</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油气长输管道事故风险分析</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一、导致发生油气长输管道事故的主要危险因素</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石油、天然气属于危险化学品。油气长输管道输送的石油、天然气具有高压、易燃、易爆等特点。可能导致油气长输管道事故的主要原因包括：</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（一）管道本体失效，发生泄漏、火灾、爆炸事故。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二）人为损害：误操作，施工危害、占压、重载碾压管道，采用移动、切割、打孔、砸撬、拆卸等手段损坏管道，盗窃管道输送、存储、泄漏、排放的石油、天然气，以及恐怖袭击等行为，引发管道泄漏、火灾或爆炸等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（三）自然灾害：地震、塌陷、地面沉降等地质灾害以及洪水等造成管道泄漏、火灾或者爆炸事故。</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二、可能造成的影响</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（一）人员伤亡、财产损失</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油气泄漏现场发生火灾、爆炸，或泄漏油气通过城镇地漏、管沟、箱涵等基础设施扩散，遇火被点燃，造成大面积火灾和爆炸。人民生命财产受到严重威胁。</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（二）环境污染</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大量泄漏的油气如果扩散，将导致饮用水库、河流、地下水、土壤、空气等出现严重污染。</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（三）能源断供</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事发油气管道紧急停止运营，与其并行或交叉的其他油气管道、供水、供电等设施的正常运行也将受到影响。</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（四）社会影响</w:t>
      </w:r>
    </w:p>
    <w:p>
      <w:pPr>
        <w:overflowPunct w:val="0"/>
        <w:adjustRightInd w:val="0"/>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泄漏油气可能引起火灾爆炸、人员中毒，受影响区域可能需要停电、中断交通，大面积停工、停课，造成不良社会影响。</w:t>
      </w:r>
    </w:p>
    <w:p>
      <w:pPr>
        <w:overflowPunct w:val="0"/>
        <w:adjustRightInd w:val="0"/>
        <w:ind w:firstLine="640" w:firstLineChars="200"/>
        <w:textAlignment w:val="bottom"/>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附件3 </w:t>
      </w:r>
    </w:p>
    <w:p>
      <w:pPr>
        <w:overflowPunct w:val="0"/>
        <w:adjustRightInd w:val="0"/>
        <w:ind w:firstLine="640" w:firstLineChars="200"/>
        <w:textAlignment w:val="bottom"/>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各区直部门和乡镇应急通讯录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相关单位</w:t>
            </w:r>
          </w:p>
        </w:tc>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应急联系电话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区发改委</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区应急管理局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公安静海分局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区消防支队</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区委宣传部</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区委网信办</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区工信局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区民政局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区财政局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市规划资源局静海分局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区生态环境局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区住建委</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区城市管理委</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区交通局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区卫健委</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区市场监管局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区气象局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区水务局</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静海镇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独流镇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台头镇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陈官屯镇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蔡公庄镇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中旺镇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唐官屯镇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梁头镇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团泊镇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大邱庄镇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双塘镇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西翟庄镇</w:t>
            </w:r>
          </w:p>
        </w:tc>
        <w:tc>
          <w:tcPr>
            <w:tcW w:w="4261" w:type="dxa"/>
            <w:vAlign w:val="center"/>
          </w:tcPr>
          <w:p>
            <w:pPr>
              <w:pStyle w:val="2"/>
              <w:spacing w:before="0" w:after="0"/>
              <w:rPr>
                <w:rFonts w:ascii="Times New Roman" w:hAnsi="Times New Roman" w:cs="Times New Roman"/>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vAlign w:val="center"/>
          </w:tcPr>
          <w:p>
            <w:pPr>
              <w:pStyle w:val="2"/>
              <w:spacing w:before="0" w:after="0"/>
              <w:rPr>
                <w:rFonts w:ascii="Times New Roman" w:hAnsi="Times New Roman" w:cs="Times New Roman"/>
                <w:b w:val="0"/>
                <w:szCs w:val="32"/>
              </w:rPr>
            </w:pPr>
            <w:r>
              <w:rPr>
                <w:rFonts w:hint="eastAsia" w:ascii="Times New Roman" w:hAnsi="Times New Roman" w:cs="Times New Roman"/>
                <w:b w:val="0"/>
                <w:szCs w:val="32"/>
              </w:rPr>
              <w:t>良王庄乡</w:t>
            </w:r>
          </w:p>
        </w:tc>
        <w:tc>
          <w:tcPr>
            <w:tcW w:w="4261" w:type="dxa"/>
            <w:vAlign w:val="center"/>
          </w:tcPr>
          <w:p>
            <w:pPr>
              <w:pStyle w:val="2"/>
              <w:spacing w:before="0" w:after="0"/>
              <w:rPr>
                <w:rFonts w:ascii="Times New Roman" w:hAnsi="Times New Roman" w:cs="Times New Roman"/>
                <w:b w:val="0"/>
                <w:szCs w:val="32"/>
              </w:rPr>
            </w:pPr>
          </w:p>
        </w:tc>
      </w:tr>
    </w:tbl>
    <w:p>
      <w:pPr>
        <w:spacing w:line="2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4NWRjNWU3NzIzYTQzN2ZhMmUzNjA0YjZhZWViY2MifQ=="/>
  </w:docVars>
  <w:rsids>
    <w:rsidRoot w:val="003F7672"/>
    <w:rsid w:val="003F7672"/>
    <w:rsid w:val="00431502"/>
    <w:rsid w:val="00831F94"/>
    <w:rsid w:val="03865E26"/>
    <w:rsid w:val="06567193"/>
    <w:rsid w:val="2A384706"/>
    <w:rsid w:val="37FCF595"/>
    <w:rsid w:val="47EF3727"/>
    <w:rsid w:val="4FBB41DF"/>
    <w:rsid w:val="55411820"/>
    <w:rsid w:val="5663553D"/>
    <w:rsid w:val="631E144E"/>
    <w:rsid w:val="69BF8678"/>
    <w:rsid w:val="77023B87"/>
    <w:rsid w:val="7AF55036"/>
    <w:rsid w:val="7F3F7D1F"/>
    <w:rsid w:val="7FCDFD9D"/>
    <w:rsid w:val="B7FACE90"/>
    <w:rsid w:val="B9E7B283"/>
    <w:rsid w:val="BFDFB890"/>
    <w:rsid w:val="DFBF1CED"/>
    <w:rsid w:val="FAF30C8D"/>
    <w:rsid w:val="FBED3A8F"/>
    <w:rsid w:val="FCFF78CF"/>
    <w:rsid w:val="FD7D0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仿宋_GB2312"/>
      <w:b/>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10205</Words>
  <Characters>526</Characters>
  <Lines>4</Lines>
  <Paragraphs>21</Paragraphs>
  <TotalTime>5</TotalTime>
  <ScaleCrop>false</ScaleCrop>
  <LinksUpToDate>false</LinksUpToDate>
  <CharactersWithSpaces>10710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lenovo.idea-PC</dc:creator>
  <cp:lastModifiedBy>kylin</cp:lastModifiedBy>
  <dcterms:modified xsi:type="dcterms:W3CDTF">2022-11-16T14:39:42Z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1927026CA0EC476398F2F8CCC4A111A1</vt:lpwstr>
  </property>
</Properties>
</file>